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№3</w:t>
      </w:r>
    </w:p>
    <w:p>
      <w:pPr>
        <w:pStyle w:val="Subtitle"/>
      </w:pPr>
      <w:r>
        <w:t xml:space="preserve">Модель</w:t>
      </w:r>
      <w:r>
        <w:t xml:space="preserve"> </w:t>
      </w:r>
      <w:r>
        <w:t xml:space="preserve">боевых</w:t>
      </w:r>
      <w:r>
        <w:t xml:space="preserve"> </w:t>
      </w:r>
      <w:r>
        <w:t xml:space="preserve">действий</w:t>
      </w:r>
    </w:p>
    <w:p>
      <w:pPr>
        <w:pStyle w:val="Author"/>
      </w:pPr>
      <w:r>
        <w:t xml:space="preserve">Ильин</w:t>
      </w:r>
      <w:r>
        <w:t xml:space="preserve"> </w:t>
      </w:r>
      <w:r>
        <w:t xml:space="preserve">Андрей</w:t>
      </w:r>
      <w:r>
        <w:t xml:space="preserve"> </w:t>
      </w:r>
      <w:r>
        <w:t xml:space="preserve">Владимирович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Рассмотреть простейшие модели боевых действий, а именно модели Ланчестера. Смоделировать боевые действия средствами OpenModellica и Julia.</w:t>
      </w:r>
    </w:p>
    <w:bookmarkEnd w:id="20"/>
    <w:bookmarkStart w:id="21" w:name="задачи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Задачи</w:t>
      </w:r>
    </w:p>
    <w:p>
      <w:pPr>
        <w:pStyle w:val="FirstParagraph"/>
      </w:pPr>
      <w:r>
        <w:t xml:space="preserve">Между страной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и страной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идет война. Численность состава войск исчисляется от начала войны, и являются временными функциями</w:t>
      </w:r>
      <w:r>
        <w:t xml:space="preserve"> </w:t>
      </w:r>
      <m:oMath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и</w:t>
      </w:r>
      <w:r>
        <w:t xml:space="preserve"> </w:t>
      </w:r>
      <m:oMath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.</w:t>
      </w:r>
    </w:p>
    <w:p>
      <w:pPr>
        <w:pStyle w:val="BodyText"/>
      </w:pPr>
      <w:r>
        <w:t xml:space="preserve">Необходимо построить:</w:t>
      </w:r>
    </w:p>
    <w:p>
      <w:pPr>
        <w:numPr>
          <w:ilvl w:val="0"/>
          <w:numId w:val="1001"/>
        </w:numPr>
        <w:pStyle w:val="Compact"/>
      </w:pPr>
      <w:r>
        <w:t xml:space="preserve">Модель боевых действий между регулярными войсками;</w:t>
      </w:r>
    </w:p>
    <w:p>
      <w:pPr>
        <w:pStyle w:val="FirstParagraph"/>
      </w:pPr>
      <m:oMathPara>
        <m:oMathParaPr>
          <m:jc m:val="center"/>
        </m:oMathParaPr>
        <m:oMath>
          <m:d>
            <m:dPr>
              <m:begChr m:val="{"/>
              <m:endChr m:val="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f>
                      <m:fPr>
                        <m:type m:val="bar"/>
                      </m:fPr>
                      <m:num>
                        <m:r>
                          <m:t>d</m:t>
                        </m:r>
                        <m:r>
                          <m:t>x</m:t>
                        </m:r>
                      </m:num>
                      <m:den>
                        <m:r>
                          <m:t>d</m:t>
                        </m:r>
                        <m:r>
                          <m:t>t</m:t>
                        </m:r>
                      </m:den>
                    </m:f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0.312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−</m:t>
                    </m:r>
                    <m:r>
                      <m:t>0.456</m:t>
                    </m:r>
                    <m:r>
                      <m:t>y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rPr>
                        <m:nor/>
                        <m:sty m:val="p"/>
                      </m:rPr>
                      <m:t>sin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  <m:r>
                          <m:rPr>
                            <m:sty m:val="p"/>
                          </m:rPr>
                          <m:t>+</m:t>
                        </m:r>
                        <m:r>
                          <m:t>3</m:t>
                        </m:r>
                      </m:e>
                    </m:d>
                  </m:e>
                </m:mr>
                <m:mr>
                  <m:e/>
                </m:mr>
                <m:mr>
                  <m:e>
                    <m:f>
                      <m:fPr>
                        <m:type m:val="bar"/>
                      </m:fPr>
                      <m:num>
                        <m:r>
                          <m:t>d</m:t>
                        </m:r>
                        <m:r>
                          <m:t>y</m:t>
                        </m:r>
                      </m:num>
                      <m:den>
                        <m:r>
                          <m:t>d</m:t>
                        </m:r>
                        <m:r>
                          <m:t>t</m:t>
                        </m:r>
                      </m:den>
                    </m:f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0.256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−</m:t>
                    </m:r>
                    <m:r>
                      <m:t>0.340</m:t>
                    </m:r>
                    <m:r>
                      <m:t>y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rPr>
                        <m:nor/>
                        <m:sty m:val="p"/>
                      </m:rPr>
                      <m:t>cos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  <m:r>
                          <m:rPr>
                            <m:sty m:val="p"/>
                          </m:rPr>
                          <m:t>+</m:t>
                        </m:r>
                        <m:r>
                          <m:t>7</m:t>
                        </m:r>
                      </m:e>
                    </m:d>
                  </m:e>
                </m:mr>
              </m:m>
            </m:e>
          </m:d>
        </m:oMath>
      </m:oMathPara>
    </w:p>
    <w:p>
      <w:pPr>
        <w:numPr>
          <w:ilvl w:val="0"/>
          <w:numId w:val="1002"/>
        </w:numPr>
        <w:pStyle w:val="Compact"/>
      </w:pPr>
      <w:r>
        <w:t xml:space="preserve">Модель ведение боевых действий с участием регулярных войск и партизанских отрядов.</w:t>
      </w:r>
    </w:p>
    <w:p>
      <w:pPr>
        <w:pStyle w:val="FirstParagraph"/>
      </w:pPr>
      <m:oMathPara>
        <m:oMathParaPr>
          <m:jc m:val="center"/>
        </m:oMathParaPr>
        <m:oMath>
          <m:d>
            <m:dPr>
              <m:begChr m:val="{"/>
              <m:endChr m:val="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f>
                      <m:fPr>
                        <m:type m:val="bar"/>
                      </m:fPr>
                      <m:num>
                        <m:r>
                          <m:t>d</m:t>
                        </m:r>
                        <m:r>
                          <m:t>x</m:t>
                        </m:r>
                      </m:num>
                      <m:den>
                        <m:r>
                          <m:t>d</m:t>
                        </m:r>
                        <m:r>
                          <m:t>t</m:t>
                        </m:r>
                      </m:den>
                    </m:f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0.318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−</m:t>
                    </m:r>
                    <m:r>
                      <m:t>0.615</m:t>
                    </m:r>
                    <m:r>
                      <m:t>y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rPr>
                            <m:nor/>
                            <m:sty m:val="p"/>
                          </m:rPr>
                          <m:t>cos</m:t>
                        </m:r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8</m:t>
                            </m:r>
                            <m:r>
                              <m:t>t</m:t>
                            </m:r>
                          </m:e>
                        </m:d>
                      </m:e>
                    </m:d>
                  </m:e>
                </m:mr>
                <m:mr>
                  <m:e/>
                </m:mr>
                <m:mr>
                  <m:e>
                    <m:f>
                      <m:fPr>
                        <m:type m:val="bar"/>
                      </m:fPr>
                      <m:num>
                        <m:r>
                          <m:t>d</m:t>
                        </m:r>
                        <m:r>
                          <m:t>y</m:t>
                        </m:r>
                      </m:num>
                      <m:den>
                        <m:r>
                          <m:t>d</m:t>
                        </m:r>
                        <m:r>
                          <m:t>t</m:t>
                        </m:r>
                      </m:den>
                    </m:f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0.312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t>y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−</m:t>
                    </m:r>
                    <m:r>
                      <m:t>0.512</m:t>
                    </m:r>
                    <m:r>
                      <m:t>y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rPr>
                            <m:nor/>
                            <m:sty m:val="p"/>
                          </m:rPr>
                          <m:t>sin</m:t>
                        </m:r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6</m:t>
                            </m:r>
                            <m:r>
                              <m:t>t</m:t>
                            </m:r>
                          </m:e>
                        </m:d>
                      </m:e>
                    </m:d>
                  </m:e>
                </m:mr>
              </m:m>
            </m:e>
          </m:d>
        </m:oMath>
      </m:oMathPara>
    </w:p>
    <w:bookmarkEnd w:id="21"/>
    <w:bookmarkStart w:id="22" w:name="термин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Термины</w:t>
      </w:r>
    </w:p>
    <w:p>
      <w:pPr>
        <w:numPr>
          <w:ilvl w:val="0"/>
          <w:numId w:val="1003"/>
        </w:numPr>
      </w:pPr>
      <w:r>
        <w:t xml:space="preserve">Julia – это открытый свободный высокопроизводительный динамический язык высокого уровня, созданный специально для технических (математических) вычислений. Его синтаксис близок к синтаксису других сред технических вычислений, таких как Matlab и Octave.</w:t>
      </w:r>
      <w:r>
        <w:t xml:space="preserve"> </w:t>
      </w:r>
      <w:r>
        <w:t xml:space="preserve">[1]</w:t>
      </w:r>
    </w:p>
    <w:p>
      <w:pPr>
        <w:numPr>
          <w:ilvl w:val="0"/>
          <w:numId w:val="1003"/>
        </w:numPr>
      </w:pPr>
      <w:r>
        <w:t xml:space="preserve">OpenModelica — свободное открытое программное обеспечение для моделирования, симуляции, оптимизации и анализа сложных динамических систем. Основано на языке Modelica.</w:t>
      </w:r>
      <w:r>
        <w:t xml:space="preserve"> </w:t>
      </w:r>
      <w:r>
        <w:t xml:space="preserve">[2]</w:t>
      </w:r>
    </w:p>
    <w:bookmarkEnd w:id="22"/>
    <w:bookmarkStart w:id="23" w:name="теоретическое-введение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Рассмотрим некоторые простейшие модели боевых действий – модели Ланчестера. В противоборстве могут принимать участие как регулярные войска, так и партизанские отряды. В общем случае главной характеристикой соперников являются численности сторон. Если в какой-то момент времени одна из численностей обращается в нуль, то данная сторона считается проигравшей (приусловии, что численность другой стороны в данный момент положительна).</w:t>
      </w:r>
      <w:r>
        <w:t xml:space="preserve"> </w:t>
      </w:r>
      <w:r>
        <w:t xml:space="preserve">[3]</w:t>
      </w:r>
    </w:p>
    <w:p>
      <w:pPr>
        <w:pStyle w:val="BodyText"/>
      </w:pPr>
      <w:r>
        <w:t xml:space="preserve">Рассмотри два случая ведения боевых действий:</w:t>
      </w:r>
    </w:p>
    <w:p>
      <w:pPr>
        <w:numPr>
          <w:ilvl w:val="0"/>
          <w:numId w:val="1004"/>
        </w:numPr>
        <w:pStyle w:val="Compact"/>
      </w:pPr>
      <w:r>
        <w:t xml:space="preserve">Боевые действия между регулярными войсками;</w:t>
      </w:r>
    </w:p>
    <w:p>
      <w:pPr>
        <w:numPr>
          <w:ilvl w:val="0"/>
          <w:numId w:val="1004"/>
        </w:numPr>
        <w:pStyle w:val="Compact"/>
      </w:pPr>
      <w:r>
        <w:t xml:space="preserve">Боевые действия с участием регулярных войск и партизанских отрядов;</w:t>
      </w:r>
    </w:p>
    <w:p>
      <w:pPr>
        <w:pStyle w:val="FirstParagraph"/>
      </w:pPr>
      <w:r>
        <w:t xml:space="preserve">В первом случае численность регулярных войск определяется тремя факторами:</w:t>
      </w:r>
    </w:p>
    <w:p>
      <w:pPr>
        <w:numPr>
          <w:ilvl w:val="0"/>
          <w:numId w:val="1005"/>
        </w:numPr>
        <w:pStyle w:val="Compact"/>
      </w:pPr>
      <w:r>
        <w:t xml:space="preserve">скорость уменьшения численности войск из-за причин, не связанных с боевыми действиями (болезни, травмы, дезертирство);</w:t>
      </w:r>
    </w:p>
    <w:p>
      <w:pPr>
        <w:numPr>
          <w:ilvl w:val="0"/>
          <w:numId w:val="1005"/>
        </w:numPr>
        <w:pStyle w:val="Compact"/>
      </w:pPr>
      <w:r>
        <w:t xml:space="preserve">скорость потерь, обусловленных боевыми действиями</w:t>
      </w:r>
      <w:r>
        <w:t xml:space="preserve"> </w:t>
      </w:r>
      <w:r>
        <w:t xml:space="preserve">противоборствующих сторон (что связанно с качеством стратегии, уровнем вооружения, профессионализмом солдат и т.п.);</w:t>
      </w:r>
    </w:p>
    <w:p>
      <w:pPr>
        <w:numPr>
          <w:ilvl w:val="0"/>
          <w:numId w:val="1005"/>
        </w:numPr>
        <w:pStyle w:val="Compact"/>
      </w:pPr>
      <w:r>
        <w:t xml:space="preserve">скорость поступления подкрепления (задаётся некоторой функцией от времени).</w:t>
      </w:r>
    </w:p>
    <w:p>
      <w:pPr>
        <w:pStyle w:val="FirstParagraph"/>
      </w:pPr>
      <w:r>
        <w:t xml:space="preserve">В этом случае модель боевых действий между регулярными войсками описывается следующим образом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{"/>
              <m:endChr m:val="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f>
                      <m:fPr>
                        <m:type m:val="bar"/>
                      </m:fPr>
                      <m:num>
                        <m:r>
                          <m:t>d</m:t>
                        </m:r>
                        <m:r>
                          <m:t>x</m:t>
                        </m:r>
                      </m:num>
                      <m:den>
                        <m:r>
                          <m:t>d</m:t>
                        </m:r>
                        <m:r>
                          <m:t>t</m:t>
                        </m:r>
                      </m:den>
                    </m:f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a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−</m:t>
                    </m:r>
                    <m:r>
                      <m:t>b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t>y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P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</m:e>
                </m:mr>
                <m:mr>
                  <m:e/>
                </m:mr>
                <m:mr>
                  <m:e>
                    <m:f>
                      <m:fPr>
                        <m:type m:val="bar"/>
                      </m:fPr>
                      <m:num>
                        <m:r>
                          <m:t>d</m:t>
                        </m:r>
                        <m:r>
                          <m:t>y</m:t>
                        </m:r>
                      </m:num>
                      <m:den>
                        <m:r>
                          <m:t>d</m:t>
                        </m:r>
                        <m:r>
                          <m:t>t</m:t>
                        </m:r>
                      </m:den>
                    </m:f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c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−</m:t>
                    </m:r>
                    <m:r>
                      <m:t>h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t>y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Q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</m:e>
                </m:mr>
              </m:m>
            </m:e>
          </m:d>
          <m:r>
            <m:rPr>
              <m:sty m:val="p"/>
            </m:rPr>
            <m:t>,</m:t>
          </m:r>
          <m:r>
            <m:t> </m:t>
          </m:r>
          <m:r>
            <m:t>г</m:t>
          </m:r>
          <m:r>
            <m:t>д</m:t>
          </m:r>
          <m:r>
            <m:t>е</m:t>
          </m:r>
        </m:oMath>
      </m:oMathPara>
    </w:p>
    <w:p>
      <w:pPr>
        <w:pStyle w:val="FirstParagraph"/>
      </w:pPr>
      <m:oMath>
        <m:r>
          <m:rPr>
            <m:sty m:val="p"/>
          </m:rPr>
          <m:t>−</m:t>
        </m:r>
        <m:r>
          <m:t>a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и</w:t>
      </w:r>
      <w:r>
        <w:t xml:space="preserve"> </w:t>
      </w:r>
      <m:oMath>
        <m:r>
          <m:rPr>
            <m:sty m:val="p"/>
          </m:rPr>
          <m:t>−</m:t>
        </m:r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- потери, не связанные с боевыми действиями,</w:t>
      </w:r>
    </w:p>
    <w:p>
      <w:pPr>
        <w:pStyle w:val="BodyText"/>
      </w:pPr>
      <m:oMath>
        <m:r>
          <m:rPr>
            <m:sty m:val="p"/>
          </m:rPr>
          <m:t>−</m:t>
        </m:r>
        <m:r>
          <m:t>b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и</w:t>
      </w:r>
      <w:r>
        <w:t xml:space="preserve"> </w:t>
      </w:r>
      <m:oMath>
        <m:r>
          <m:rPr>
            <m:sty m:val="p"/>
          </m:rPr>
          <m:t>−</m:t>
        </m:r>
        <m:r>
          <m:t>c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- отражают потери на поле боя,</w:t>
      </w:r>
    </w:p>
    <w:p>
      <w:pPr>
        <w:pStyle w:val="BodyText"/>
      </w:pPr>
      <m:oMath>
        <m:r>
          <m:t>b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и</w:t>
      </w:r>
      <w:r>
        <w:t xml:space="preserve"> </w:t>
      </w:r>
      <m:oMath>
        <m:r>
          <m:t>c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- эффективность боевых действий со стороны у и х соответственно,</w:t>
      </w:r>
    </w:p>
    <w:p>
      <w:pPr>
        <w:pStyle w:val="BodyText"/>
      </w:pPr>
      <m:oMath>
        <m:r>
          <m:t>a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и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- величины, характеризующие степень влияния различных факторов на потери,</w:t>
      </w:r>
    </w:p>
    <w:p>
      <w:pPr>
        <w:pStyle w:val="BodyTex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и</w:t>
      </w:r>
      <w:r>
        <w:t xml:space="preserve"> </w:t>
      </w:r>
      <m:oMath>
        <m:r>
          <m:t>Q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- функции, которые учитывают возможность подхода подкрепления к войскам Х и У в течение одного дня.</w:t>
      </w:r>
    </w:p>
    <w:p>
      <w:pPr>
        <w:pStyle w:val="BodyText"/>
      </w:pPr>
      <w:r>
        <w:t xml:space="preserve">Во втором случае в борьбу добавляются партизанские отряды. Нерегулярные войска в отличии от постоянной армии менее уязвимы, так как действуют скрытно, в этом случае сопернику приходится действовать неизбирательно, по площадям, занимаемым партизанами. Поэтому считается, что тем потерь партизан, проводящих свои операции в разных местах на некоторой известной территории, пропорционален не только численности армейских соединений, но и численности самих партизан. В результате модель принимает вид: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{"/>
              <m:endChr m:val="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f>
                      <m:fPr>
                        <m:type m:val="bar"/>
                      </m:fPr>
                      <m:num>
                        <m:r>
                          <m:t>d</m:t>
                        </m:r>
                        <m:r>
                          <m:t>x</m:t>
                        </m:r>
                      </m:num>
                      <m:den>
                        <m:r>
                          <m:t>d</m:t>
                        </m:r>
                        <m:r>
                          <m:t>t</m:t>
                        </m:r>
                      </m:den>
                    </m:f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a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−</m:t>
                    </m:r>
                    <m:r>
                      <m:t>b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t>y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P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</m:e>
                </m:mr>
                <m:mr>
                  <m:e/>
                </m:mr>
                <m:mr>
                  <m:e>
                    <m:f>
                      <m:fPr>
                        <m:type m:val="bar"/>
                      </m:fPr>
                      <m:num>
                        <m:r>
                          <m:t>d</m:t>
                        </m:r>
                        <m:r>
                          <m:t>y</m:t>
                        </m:r>
                      </m:num>
                      <m:den>
                        <m:r>
                          <m:t>d</m:t>
                        </m:r>
                        <m:r>
                          <m:t>t</m:t>
                        </m:r>
                      </m:den>
                    </m:f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c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t>y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−</m:t>
                    </m:r>
                    <m:r>
                      <m:t>h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t>y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Q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</m:e>
                </m:mr>
              </m:m>
              <m:r>
                <m:rPr>
                  <m:sty m:val="p"/>
                </m:rPr>
                <m:t>,</m:t>
              </m:r>
              <m:r>
                <m:t> </m:t>
              </m:r>
              <m:r>
                <m:t>г</m:t>
              </m:r>
              <m:r>
                <m:t>д</m:t>
              </m:r>
              <m:r>
                <m:t>е</m:t>
              </m:r>
            </m:e>
          </m:d>
        </m:oMath>
      </m:oMathPara>
    </w:p>
    <w:bookmarkEnd w:id="23"/>
    <w:bookmarkStart w:id="50" w:name="выполнение-лабораторной-работ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6"/>
        </w:numPr>
        <w:pStyle w:val="Compact"/>
      </w:pPr>
      <w:r>
        <w:t xml:space="preserve">Установим пакет в Julia необходимый для построения графиков (Plots) и работы с дифференциальными уравнениями (DifferentialEquations).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)</w:t>
      </w:r>
    </w:p>
    <w:bookmarkStart w:id="0" w:name="fig:001"/>
    <w:p>
      <w:pPr>
        <w:pStyle w:val="CaptionedFigure"/>
      </w:pPr>
      <w:bookmarkStart w:id="25" w:name="fig:001"/>
      <w:r>
        <w:drawing>
          <wp:inline>
            <wp:extent cx="5334000" cy="1957839"/>
            <wp:effectExtent b="0" l="0" r="0" t="0"/>
            <wp:docPr descr="Figure 1: Julia. Добавление пакетов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7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 1: Julia. Добавление пакетов</w:t>
      </w:r>
    </w:p>
    <w:bookmarkEnd w:id="0"/>
    <w:p>
      <w:pPr>
        <w:numPr>
          <w:ilvl w:val="0"/>
          <w:numId w:val="1007"/>
        </w:numPr>
        <w:pStyle w:val="Compact"/>
      </w:pPr>
      <w:r>
        <w:t xml:space="preserve">Напишем скрипт для моделирования боевых действий между регулярными войсками. Первым делом подкючим пакеты</w:t>
      </w:r>
      <w:r>
        <w:t xml:space="preserve"> </w:t>
      </w:r>
      <w:r>
        <w:t xml:space="preserve">“</w:t>
      </w:r>
      <w:r>
        <w:t xml:space="preserve">Plots</w:t>
      </w:r>
      <w:r>
        <w:t xml:space="preserve">”</w:t>
      </w:r>
      <w:r>
        <w:t xml:space="preserve"> </w:t>
      </w:r>
      <w:r>
        <w:t xml:space="preserve">[4]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DifferentialEquations</w:t>
      </w:r>
      <w:r>
        <w:t xml:space="preserve">”</w:t>
      </w:r>
      <w:r>
        <w:t xml:space="preserve"> </w:t>
      </w:r>
      <w:r>
        <w:t xml:space="preserve">[5]</w:t>
      </w:r>
      <w:r>
        <w:t xml:space="preserve">, далее объявим начальные данные при помощи констант. После чего используя DifferentialEquations составим и решим систему однородных дифференциальных уравнений. В конце используем Plots для того чтобы построить модель. (рис.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,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)</w:t>
      </w:r>
    </w:p>
    <w:p>
      <w:pPr>
        <w:pStyle w:val="SourceCode"/>
      </w:pPr>
      <w:r>
        <w:rPr>
          <w:rStyle w:val="CommentTok"/>
        </w:rPr>
        <w:t xml:space="preserve"># подключение пакетов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Plots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DifferentialEquations</w:t>
      </w:r>
      <w:r>
        <w:br/>
      </w:r>
      <w:r>
        <w:br/>
      </w:r>
      <w:r>
        <w:rPr>
          <w:rStyle w:val="CommentTok"/>
        </w:rPr>
        <w:t xml:space="preserve"># начальные данные</w:t>
      </w:r>
      <w:r>
        <w:br/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44200</w:t>
      </w:r>
      <w:r>
        <w:br/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54200</w:t>
      </w:r>
      <w:r>
        <w:br/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0.312</w:t>
      </w:r>
      <w:r>
        <w:br/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0.456</w:t>
      </w:r>
      <w:r>
        <w:br/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0.256</w:t>
      </w:r>
      <w:r>
        <w:br/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0.340</w:t>
      </w:r>
      <w:r>
        <w:br/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</w:t>
      </w:r>
      <w:r>
        <w:rPr>
          <w:rStyle w:val="NormalTok"/>
        </w:rPr>
        <w:t xml:space="preserve">(t)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sin</w:t>
      </w:r>
      <w:r>
        <w:rPr>
          <w:rStyle w:val="NormalTok"/>
        </w:rPr>
        <w:t xml:space="preserve">.(t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Q</w:t>
      </w:r>
      <w:r>
        <w:rPr>
          <w:rStyle w:val="NormalTok"/>
        </w:rPr>
        <w:t xml:space="preserve">(t)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cos</w:t>
      </w:r>
      <w:r>
        <w:rPr>
          <w:rStyle w:val="NormalTok"/>
        </w:rPr>
        <w:t xml:space="preserve">.(t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7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t_start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br/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t_end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2.16</w:t>
      </w:r>
      <w:r>
        <w:br/>
      </w:r>
      <w:r>
        <w:br/>
      </w:r>
      <w:r>
        <w:rPr>
          <w:rStyle w:val="CommentTok"/>
        </w:rPr>
        <w:t xml:space="preserve"># используем DifferentialEquations,</w:t>
      </w:r>
      <w:r>
        <w:br/>
      </w:r>
      <w:r>
        <w:rPr>
          <w:rStyle w:val="CommentTok"/>
        </w:rPr>
        <w:t xml:space="preserve"># чтобы описать и решить систему ОДУ</w:t>
      </w:r>
      <w:r>
        <w:br/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Battle!</w:t>
      </w:r>
      <w:r>
        <w:rPr>
          <w:rStyle w:val="NormalTok"/>
        </w:rPr>
        <w:t xml:space="preserve">(df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u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t)</w:t>
      </w:r>
      <w:r>
        <w:br/>
      </w:r>
      <w:r>
        <w:rPr>
          <w:rStyle w:val="NormalTok"/>
        </w:rPr>
        <w:t xml:space="preserve">    df[</w:t>
      </w:r>
      <w:r>
        <w:rPr>
          <w:rStyle w:val="Float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u[</w:t>
      </w:r>
      <w:r>
        <w:rPr>
          <w:rStyle w:val="Float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b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u[</w:t>
      </w:r>
      <w:r>
        <w:rPr>
          <w:rStyle w:val="Float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</w:t>
      </w:r>
      <w:r>
        <w:rPr>
          <w:rStyle w:val="NormalTok"/>
        </w:rPr>
        <w:t xml:space="preserve">(t)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df[</w:t>
      </w:r>
      <w:r>
        <w:rPr>
          <w:rStyle w:val="Float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u[</w:t>
      </w:r>
      <w:r>
        <w:rPr>
          <w:rStyle w:val="Float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h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u[</w:t>
      </w:r>
      <w:r>
        <w:rPr>
          <w:rStyle w:val="Float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Q</w:t>
      </w:r>
      <w:r>
        <w:rPr>
          <w:rStyle w:val="NormalTok"/>
        </w:rPr>
        <w:t xml:space="preserve">(t)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end</w:t>
      </w:r>
      <w:r>
        <w:br/>
      </w:r>
      <w:r>
        <w:rPr>
          <w:rStyle w:val="NormalTok"/>
        </w:rPr>
        <w:t xml:space="preserve">u0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Y]</w:t>
      </w:r>
      <w:r>
        <w:br/>
      </w:r>
      <w:r>
        <w:rPr>
          <w:rStyle w:val="NormalTok"/>
        </w:rPr>
        <w:t xml:space="preserve">tspan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(t_start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t_end)</w:t>
      </w:r>
      <w:r>
        <w:br/>
      </w:r>
      <w:r>
        <w:rPr>
          <w:rStyle w:val="NormalTok"/>
        </w:rPr>
        <w:t xml:space="preserve">prob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ODEProblem</w:t>
      </w:r>
      <w:r>
        <w:rPr>
          <w:rStyle w:val="NormalTok"/>
        </w:rPr>
        <w:t xml:space="preserve">(Battle</w:t>
      </w:r>
      <w:r>
        <w:rPr>
          <w:rStyle w:val="OperatorTok"/>
        </w:rPr>
        <w:t xml:space="preserve">!,</w:t>
      </w:r>
      <w:r>
        <w:rPr>
          <w:rStyle w:val="NormalTok"/>
        </w:rPr>
        <w:t xml:space="preserve"> u0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tspan)</w:t>
      </w:r>
      <w:r>
        <w:br/>
      </w:r>
      <w:r>
        <w:rPr>
          <w:rStyle w:val="NormalTok"/>
        </w:rPr>
        <w:t xml:space="preserve">sol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solve</w:t>
      </w:r>
      <w:r>
        <w:rPr>
          <w:rStyle w:val="NormalTok"/>
        </w:rPr>
        <w:t xml:space="preserve">(prob)</w:t>
      </w:r>
      <w:r>
        <w:br/>
      </w:r>
      <w:r>
        <w:br/>
      </w:r>
      <w:r>
        <w:rPr>
          <w:rStyle w:val="CommentTok"/>
        </w:rPr>
        <w:t xml:space="preserve"># используем Plots,</w:t>
      </w:r>
      <w:r>
        <w:br/>
      </w:r>
      <w:r>
        <w:rPr>
          <w:rStyle w:val="CommentTok"/>
        </w:rPr>
        <w:t xml:space="preserve"># чтобы построить график решения</w:t>
      </w:r>
      <w:r>
        <w:br/>
      </w:r>
      <w:r>
        <w:rPr>
          <w:rStyle w:val="NormalTok"/>
        </w:rPr>
        <w:t xml:space="preserve">plt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(sol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   title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"Модель боевых действий №1"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   dpi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500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   label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"Армия №1"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"Армия №2"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   xlabel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"Время (s)"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   ylabel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"Численность"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savefig</w:t>
      </w:r>
      <w:r>
        <w:rPr>
          <w:rStyle w:val="NormalTok"/>
        </w:rPr>
        <w:t xml:space="preserve">(plt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"artifacts/lab03-1_JL.png"</w:t>
      </w:r>
      <w:r>
        <w:rPr>
          <w:rStyle w:val="NormalTok"/>
        </w:rPr>
        <w:t xml:space="preserve">)</w:t>
      </w:r>
    </w:p>
    <w:bookmarkStart w:id="0" w:name="fig:002"/>
    <w:p>
      <w:pPr>
        <w:pStyle w:val="CaptionedFigure"/>
      </w:pPr>
      <w:bookmarkStart w:id="27" w:name="fig:002"/>
      <w:r>
        <w:drawing>
          <wp:inline>
            <wp:extent cx="5334000" cy="1817015"/>
            <wp:effectExtent b="0" l="0" r="0" t="0"/>
            <wp:docPr descr="Figure 2: Julia. Cкрипт для моделирования боевых действий между регулярными войсками (1)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7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 2: Julia. Cкрипт для моделирования боевых действий между регулярными войсками (1)</w:t>
      </w:r>
    </w:p>
    <w:bookmarkEnd w:id="0"/>
    <w:bookmarkStart w:id="0" w:name="fig:003"/>
    <w:p>
      <w:pPr>
        <w:pStyle w:val="CaptionedFigure"/>
      </w:pPr>
      <w:bookmarkStart w:id="29" w:name="fig:003"/>
      <w:r>
        <w:drawing>
          <wp:inline>
            <wp:extent cx="5334000" cy="2201598"/>
            <wp:effectExtent b="0" l="0" r="0" t="0"/>
            <wp:docPr descr="Figure 3: Julia. Cкрипт для моделирования боевых действий между регулярными войсками (2)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1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 3: Julia. Cкрипт для моделирования боевых действий между регулярными войсками (2)</w:t>
      </w:r>
    </w:p>
    <w:bookmarkEnd w:id="0"/>
    <w:p>
      <w:pPr>
        <w:numPr>
          <w:ilvl w:val="0"/>
          <w:numId w:val="1008"/>
        </w:numPr>
        <w:pStyle w:val="Compact"/>
      </w:pPr>
      <w:r>
        <w:t xml:space="preserve">Запускаем написанный скрипт и получаем модель боевых действий между регулярными войсками. (рис.</w:t>
      </w:r>
      <w:r>
        <w:t xml:space="preserve"> </w:t>
      </w:r>
      <w:hyperlink w:anchor="fig:004">
        <w:r>
          <w:rPr>
            <w:rStyle w:val="Hyperlink"/>
          </w:rPr>
          <w:t xml:space="preserve">4</w:t>
        </w:r>
      </w:hyperlink>
      <w:r>
        <w:t xml:space="preserve">)</w:t>
      </w:r>
    </w:p>
    <w:bookmarkStart w:id="0" w:name="fig:004"/>
    <w:p>
      <w:pPr>
        <w:pStyle w:val="CaptionedFigure"/>
      </w:pPr>
      <w:bookmarkStart w:id="31" w:name="fig:004"/>
      <w:r>
        <w:drawing>
          <wp:inline>
            <wp:extent cx="5334000" cy="3556000"/>
            <wp:effectExtent b="0" l="0" r="0" t="0"/>
            <wp:docPr descr="Figure 4: Julia. Модель боевых действий между регулярными войсками" title="" id="1" name="Picture"/>
            <a:graphic>
              <a:graphicData uri="http://schemas.openxmlformats.org/drawingml/2006/picture">
                <pic:pic>
                  <pic:nvPicPr>
                    <pic:cNvPr descr="image/04.lab03-1_J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 4: Julia. Модель боевых действий между регулярными войсками</w:t>
      </w:r>
    </w:p>
    <w:bookmarkEnd w:id="0"/>
    <w:p>
      <w:pPr>
        <w:numPr>
          <w:ilvl w:val="0"/>
          <w:numId w:val="1009"/>
        </w:numPr>
        <w:pStyle w:val="Compact"/>
      </w:pPr>
      <w:r>
        <w:t xml:space="preserve">Изменяем написанный скрипт, чтобы построить скрипт для моделирования боевых действий с участием регулярных войск и партизанских отрядов. Для этого нам понадобиться изменить начальные данные и функцию, описывающую систему ОДУ. (рис.</w:t>
      </w:r>
      <w:r>
        <w:t xml:space="preserve"> </w:t>
      </w:r>
      <w:hyperlink w:anchor="fig:005">
        <w:r>
          <w:rPr>
            <w:rStyle w:val="Hyperlink"/>
          </w:rPr>
          <w:t xml:space="preserve">5</w:t>
        </w:r>
      </w:hyperlink>
      <w:r>
        <w:t xml:space="preserve">,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)</w:t>
      </w:r>
    </w:p>
    <w:p>
      <w:pPr>
        <w:pStyle w:val="SourceCode"/>
      </w:pPr>
      <w:r>
        <w:rPr>
          <w:rStyle w:val="CommentTok"/>
        </w:rPr>
        <w:t xml:space="preserve"># подключение пакетов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Plots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DifferentialEquations</w:t>
      </w:r>
      <w:r>
        <w:br/>
      </w:r>
      <w:r>
        <w:br/>
      </w:r>
      <w:r>
        <w:rPr>
          <w:rStyle w:val="CommentTok"/>
        </w:rPr>
        <w:t xml:space="preserve"># начальные данные</w:t>
      </w:r>
      <w:r>
        <w:br/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44200</w:t>
      </w:r>
      <w:r>
        <w:br/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54200</w:t>
      </w:r>
      <w:r>
        <w:br/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0.318</w:t>
      </w:r>
      <w:r>
        <w:br/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0.615</w:t>
      </w:r>
      <w:r>
        <w:br/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0.312</w:t>
      </w:r>
      <w:r>
        <w:br/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0.512</w:t>
      </w:r>
      <w:r>
        <w:br/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</w:t>
      </w:r>
      <w:r>
        <w:rPr>
          <w:rStyle w:val="NormalTok"/>
        </w:rPr>
        <w:t xml:space="preserve">(t)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.(</w:t>
      </w:r>
      <w:r>
        <w:rPr>
          <w:rStyle w:val="FunctionTok"/>
        </w:rPr>
        <w:t xml:space="preserve">cos</w:t>
      </w:r>
      <w:r>
        <w:rPr>
          <w:rStyle w:val="NormalTok"/>
        </w:rPr>
        <w:t xml:space="preserve">.(</w:t>
      </w:r>
      <w:r>
        <w:rPr>
          <w:rStyle w:val="FloatTok"/>
        </w:rPr>
        <w:t xml:space="preserve">8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t))</w:t>
      </w:r>
      <w:r>
        <w:br/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Q</w:t>
      </w:r>
      <w:r>
        <w:rPr>
          <w:rStyle w:val="NormalTok"/>
        </w:rPr>
        <w:t xml:space="preserve">(t)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.(</w:t>
      </w:r>
      <w:r>
        <w:rPr>
          <w:rStyle w:val="FunctionTok"/>
        </w:rPr>
        <w:t xml:space="preserve">sin</w:t>
      </w:r>
      <w:r>
        <w:rPr>
          <w:rStyle w:val="NormalTok"/>
        </w:rPr>
        <w:t xml:space="preserve">.(</w:t>
      </w:r>
      <w:r>
        <w:rPr>
          <w:rStyle w:val="FloatTok"/>
        </w:rPr>
        <w:t xml:space="preserve">6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t))</w:t>
      </w:r>
      <w:r>
        <w:br/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t_start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br/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t_end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0.001</w:t>
      </w:r>
      <w:r>
        <w:br/>
      </w:r>
      <w:r>
        <w:br/>
      </w:r>
      <w:r>
        <w:rPr>
          <w:rStyle w:val="CommentTok"/>
        </w:rPr>
        <w:t xml:space="preserve"># используем DifferentialEquations,</w:t>
      </w:r>
      <w:r>
        <w:br/>
      </w:r>
      <w:r>
        <w:rPr>
          <w:rStyle w:val="CommentTok"/>
        </w:rPr>
        <w:t xml:space="preserve"># чтобы описать и решить систему ОДУ</w:t>
      </w:r>
      <w:r>
        <w:br/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Battle!</w:t>
      </w:r>
      <w:r>
        <w:rPr>
          <w:rStyle w:val="NormalTok"/>
        </w:rPr>
        <w:t xml:space="preserve">(df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u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t)</w:t>
      </w:r>
      <w:r>
        <w:br/>
      </w:r>
      <w:r>
        <w:rPr>
          <w:rStyle w:val="NormalTok"/>
        </w:rPr>
        <w:t xml:space="preserve">    df[</w:t>
      </w:r>
      <w:r>
        <w:rPr>
          <w:rStyle w:val="Float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u[</w:t>
      </w:r>
      <w:r>
        <w:rPr>
          <w:rStyle w:val="Float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b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u[</w:t>
      </w:r>
      <w:r>
        <w:rPr>
          <w:rStyle w:val="Float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</w:t>
      </w:r>
      <w:r>
        <w:rPr>
          <w:rStyle w:val="NormalTok"/>
        </w:rPr>
        <w:t xml:space="preserve">(t)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df[</w:t>
      </w:r>
      <w:r>
        <w:rPr>
          <w:rStyle w:val="Float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u[</w:t>
      </w:r>
      <w:r>
        <w:rPr>
          <w:rStyle w:val="Float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u[</w:t>
      </w:r>
      <w:r>
        <w:rPr>
          <w:rStyle w:val="Float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h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u[</w:t>
      </w:r>
      <w:r>
        <w:rPr>
          <w:rStyle w:val="FloatTok"/>
        </w:rPr>
        <w:t xml:space="preserve">2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Q</w:t>
      </w:r>
      <w:r>
        <w:rPr>
          <w:rStyle w:val="NormalTok"/>
        </w:rPr>
        <w:t xml:space="preserve">(t)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end</w:t>
      </w:r>
      <w:r>
        <w:br/>
      </w:r>
      <w:r>
        <w:rPr>
          <w:rStyle w:val="NormalTok"/>
        </w:rPr>
        <w:t xml:space="preserve">u0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Y]</w:t>
      </w:r>
      <w:r>
        <w:br/>
      </w:r>
      <w:r>
        <w:rPr>
          <w:rStyle w:val="NormalTok"/>
        </w:rPr>
        <w:t xml:space="preserve">tspan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(t_start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t_end)</w:t>
      </w:r>
      <w:r>
        <w:br/>
      </w:r>
      <w:r>
        <w:rPr>
          <w:rStyle w:val="NormalTok"/>
        </w:rPr>
        <w:t xml:space="preserve">prob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ODEProblem</w:t>
      </w:r>
      <w:r>
        <w:rPr>
          <w:rStyle w:val="NormalTok"/>
        </w:rPr>
        <w:t xml:space="preserve">(Battle</w:t>
      </w:r>
      <w:r>
        <w:rPr>
          <w:rStyle w:val="OperatorTok"/>
        </w:rPr>
        <w:t xml:space="preserve">!,</w:t>
      </w:r>
      <w:r>
        <w:rPr>
          <w:rStyle w:val="NormalTok"/>
        </w:rPr>
        <w:t xml:space="preserve"> u0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tspan)</w:t>
      </w:r>
      <w:r>
        <w:br/>
      </w:r>
      <w:r>
        <w:rPr>
          <w:rStyle w:val="NormalTok"/>
        </w:rPr>
        <w:t xml:space="preserve">sol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solve</w:t>
      </w:r>
      <w:r>
        <w:rPr>
          <w:rStyle w:val="NormalTok"/>
        </w:rPr>
        <w:t xml:space="preserve">(prob)</w:t>
      </w:r>
      <w:r>
        <w:br/>
      </w:r>
      <w:r>
        <w:br/>
      </w:r>
      <w:r>
        <w:rPr>
          <w:rStyle w:val="CommentTok"/>
        </w:rPr>
        <w:t xml:space="preserve"># используем Plots,</w:t>
      </w:r>
      <w:r>
        <w:br/>
      </w:r>
      <w:r>
        <w:rPr>
          <w:rStyle w:val="CommentTok"/>
        </w:rPr>
        <w:t xml:space="preserve"># чтобы построить график решения</w:t>
      </w:r>
      <w:r>
        <w:br/>
      </w:r>
      <w:r>
        <w:rPr>
          <w:rStyle w:val="NormalTok"/>
        </w:rPr>
        <w:t xml:space="preserve">plt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(sol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   title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"Модель боевых действий №2"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   dpi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500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   label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"Армия №1"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"Армия №2"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   xlabel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"Время (s)"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   ylabel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"Численность"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   legend</w:t>
      </w:r>
      <w:r>
        <w:rPr>
          <w:rStyle w:val="OperatorTok"/>
        </w:rPr>
        <w:t xml:space="preserve">=:</w:t>
      </w:r>
      <w:r>
        <w:rPr>
          <w:rStyle w:val="NormalTok"/>
        </w:rPr>
        <w:t xml:space="preserve">outertop)</w:t>
      </w:r>
      <w:r>
        <w:br/>
      </w:r>
      <w:r>
        <w:rPr>
          <w:rStyle w:val="FunctionTok"/>
        </w:rPr>
        <w:t xml:space="preserve">savefig</w:t>
      </w:r>
      <w:r>
        <w:rPr>
          <w:rStyle w:val="NormalTok"/>
        </w:rPr>
        <w:t xml:space="preserve">(plt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"artifacts/lab03-2_JL.png"</w:t>
      </w:r>
      <w:r>
        <w:rPr>
          <w:rStyle w:val="NormalTok"/>
        </w:rPr>
        <w:t xml:space="preserve">)</w:t>
      </w:r>
    </w:p>
    <w:bookmarkStart w:id="0" w:name="fig:005"/>
    <w:p>
      <w:pPr>
        <w:pStyle w:val="CaptionedFigure"/>
      </w:pPr>
      <w:bookmarkStart w:id="33" w:name="fig:005"/>
      <w:r>
        <w:drawing>
          <wp:inline>
            <wp:extent cx="5334000" cy="1817015"/>
            <wp:effectExtent b="0" l="0" r="0" t="0"/>
            <wp:docPr descr="Figure 5: Julia. Cкрипт для моделирования боевых действий с участием регулярных войск и партизанских отрядов (1)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7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 5: Julia. Cкрипт для моделирования боевых действий с участием регулярных войск и партизанских отрядов (1)</w:t>
      </w:r>
    </w:p>
    <w:bookmarkEnd w:id="0"/>
    <w:bookmarkStart w:id="0" w:name="fig:006"/>
    <w:p>
      <w:pPr>
        <w:pStyle w:val="CaptionedFigure"/>
      </w:pPr>
      <w:bookmarkStart w:id="35" w:name="fig:006"/>
      <w:r>
        <w:drawing>
          <wp:inline>
            <wp:extent cx="5334000" cy="2168156"/>
            <wp:effectExtent b="0" l="0" r="0" t="0"/>
            <wp:docPr descr="Figure 6: Julia. Cкрипт для моделирования боевых действий с участием регулярных войск и партизанских отрядов (2)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8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 6: Julia. Cкрипт для моделирования боевых действий с участием регулярных войск и партизанских отрядов (2)</w:t>
      </w:r>
    </w:p>
    <w:bookmarkEnd w:id="0"/>
    <w:p>
      <w:pPr>
        <w:numPr>
          <w:ilvl w:val="0"/>
          <w:numId w:val="1010"/>
        </w:numPr>
        <w:pStyle w:val="Compact"/>
      </w:pPr>
      <w:r>
        <w:t xml:space="preserve">Запускаем написанный скрипт и получаем модель боевых действий с участием регулярных войск и партизанских отрядов. (рис.</w:t>
      </w:r>
      <w:r>
        <w:t xml:space="preserve"> </w:t>
      </w:r>
      <w:hyperlink w:anchor="fig:007">
        <w:r>
          <w:rPr>
            <w:rStyle w:val="Hyperlink"/>
          </w:rPr>
          <w:t xml:space="preserve">7</w:t>
        </w:r>
      </w:hyperlink>
      <w:r>
        <w:t xml:space="preserve">)</w:t>
      </w:r>
    </w:p>
    <w:bookmarkStart w:id="0" w:name="fig:007"/>
    <w:p>
      <w:pPr>
        <w:pStyle w:val="CaptionedFigure"/>
      </w:pPr>
      <w:bookmarkStart w:id="37" w:name="fig:007"/>
      <w:r>
        <w:drawing>
          <wp:inline>
            <wp:extent cx="5334000" cy="3556000"/>
            <wp:effectExtent b="0" l="0" r="0" t="0"/>
            <wp:docPr descr="Figure 7: Julia. Модель боевых действий с участием регулярных войск и партизанских отрядов" title="" id="1" name="Picture"/>
            <a:graphic>
              <a:graphicData uri="http://schemas.openxmlformats.org/drawingml/2006/picture">
                <pic:pic>
                  <pic:nvPicPr>
                    <pic:cNvPr descr="image/07.lab03-2_J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 7: Julia. Модель боевых действий с участием регулярных войск и партизанских отрядов</w:t>
      </w:r>
    </w:p>
    <w:bookmarkEnd w:id="0"/>
    <w:p>
      <w:pPr>
        <w:numPr>
          <w:ilvl w:val="0"/>
          <w:numId w:val="1011"/>
        </w:numPr>
        <w:pStyle w:val="Compact"/>
      </w:pPr>
      <w:r>
        <w:t xml:space="preserve">Перейдем к построению модели боевых действий между регулярными войсками при помощи OpenModelica. Для этого нам необходимо создать модель, внутри которой сначала объявим необходимые переменные, после чего проинициализирем начальные условия и в конце введем непосредственно уравнения для моделирования. (рис.</w:t>
      </w:r>
      <w:r>
        <w:t xml:space="preserve"> </w:t>
      </w:r>
      <w:hyperlink w:anchor="fig:008">
        <w:r>
          <w:rPr>
            <w:rStyle w:val="Hyperlink"/>
          </w:rPr>
          <w:t xml:space="preserve">8</w:t>
        </w:r>
      </w:hyperlink>
      <w:r>
        <w:t xml:space="preserve">)</w:t>
      </w:r>
    </w:p>
    <w:p>
      <w:pPr>
        <w:pStyle w:val="SourceCode"/>
      </w:pPr>
      <w:r>
        <w:rPr>
          <w:rStyle w:val="VerbatimChar"/>
        </w:rPr>
        <w:t xml:space="preserve">model Battle01</w:t>
      </w:r>
      <w:r>
        <w:br/>
      </w:r>
      <w:r>
        <w:rPr>
          <w:rStyle w:val="VerbatimChar"/>
        </w:rPr>
        <w:t xml:space="preserve">    Real x;</w:t>
      </w:r>
      <w:r>
        <w:br/>
      </w:r>
      <w:r>
        <w:rPr>
          <w:rStyle w:val="VerbatimChar"/>
        </w:rPr>
        <w:t xml:space="preserve">    Real y;</w:t>
      </w:r>
      <w:r>
        <w:br/>
      </w:r>
      <w:r>
        <w:rPr>
          <w:rStyle w:val="VerbatimChar"/>
        </w:rPr>
        <w:t xml:space="preserve">    Real a = 0.312;</w:t>
      </w:r>
      <w:r>
        <w:br/>
      </w:r>
      <w:r>
        <w:rPr>
          <w:rStyle w:val="VerbatimChar"/>
        </w:rPr>
        <w:t xml:space="preserve">    Real b = 0.456;</w:t>
      </w:r>
      <w:r>
        <w:br/>
      </w:r>
      <w:r>
        <w:rPr>
          <w:rStyle w:val="VerbatimChar"/>
        </w:rPr>
        <w:t xml:space="preserve">    Real c = 0.256;</w:t>
      </w:r>
      <w:r>
        <w:br/>
      </w:r>
      <w:r>
        <w:rPr>
          <w:rStyle w:val="VerbatimChar"/>
        </w:rPr>
        <w:t xml:space="preserve">    Real h = 0.340;</w:t>
      </w:r>
      <w:r>
        <w:br/>
      </w:r>
      <w:r>
        <w:rPr>
          <w:rStyle w:val="VerbatimChar"/>
        </w:rPr>
        <w:t xml:space="preserve">    Real t = time;</w:t>
      </w:r>
      <w:r>
        <w:br/>
      </w:r>
      <w:r>
        <w:rPr>
          <w:rStyle w:val="VerbatimChar"/>
        </w:rPr>
        <w:t xml:space="preserve">initial equation</w:t>
      </w:r>
      <w:r>
        <w:br/>
      </w:r>
      <w:r>
        <w:rPr>
          <w:rStyle w:val="VerbatimChar"/>
        </w:rPr>
        <w:t xml:space="preserve">    x = 44200;</w:t>
      </w:r>
      <w:r>
        <w:br/>
      </w:r>
      <w:r>
        <w:rPr>
          <w:rStyle w:val="VerbatimChar"/>
        </w:rPr>
        <w:t xml:space="preserve">    y = 54200;</w:t>
      </w:r>
      <w:r>
        <w:br/>
      </w:r>
      <w:r>
        <w:rPr>
          <w:rStyle w:val="VerbatimChar"/>
        </w:rPr>
        <w:t xml:space="preserve">equation</w:t>
      </w:r>
      <w:r>
        <w:br/>
      </w:r>
      <w:r>
        <w:rPr>
          <w:rStyle w:val="VerbatimChar"/>
        </w:rPr>
        <w:t xml:space="preserve">    der(x) = -a * x - b * y  + sin(t + 3);</w:t>
      </w:r>
      <w:r>
        <w:br/>
      </w:r>
      <w:r>
        <w:rPr>
          <w:rStyle w:val="VerbatimChar"/>
        </w:rPr>
        <w:t xml:space="preserve">    der(y) = -c * x - h * y  + cos(t + 7);</w:t>
      </w:r>
      <w:r>
        <w:br/>
      </w:r>
      <w:r>
        <w:rPr>
          <w:rStyle w:val="VerbatimChar"/>
        </w:rPr>
        <w:t xml:space="preserve">end Battle01;</w:t>
      </w:r>
    </w:p>
    <w:bookmarkStart w:id="0" w:name="fig:008"/>
    <w:p>
      <w:pPr>
        <w:pStyle w:val="CaptionedFigure"/>
      </w:pPr>
      <w:bookmarkStart w:id="39" w:name="fig:008"/>
      <w:r>
        <w:drawing>
          <wp:inline>
            <wp:extent cx="5334000" cy="3503492"/>
            <wp:effectExtent b="0" l="0" r="0" t="0"/>
            <wp:docPr descr="Figure 8: Modelica. Cкрипт для моделирования боевых действий между регулярными войсками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3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 8: Modelica. Cкрипт для моделирования боевых действий между регулярными войсками</w:t>
      </w:r>
    </w:p>
    <w:bookmarkEnd w:id="0"/>
    <w:p>
      <w:pPr>
        <w:numPr>
          <w:ilvl w:val="0"/>
          <w:numId w:val="1012"/>
        </w:numPr>
        <w:pStyle w:val="Compact"/>
      </w:pPr>
      <w:r>
        <w:t xml:space="preserve">Запустим симмуляцию, напишем легенду для получившейся модели и экспортируем итог. (рис.</w:t>
      </w:r>
      <w:r>
        <w:t xml:space="preserve"> </w:t>
      </w:r>
      <w:hyperlink w:anchor="fig:009">
        <w:r>
          <w:rPr>
            <w:rStyle w:val="Hyperlink"/>
          </w:rPr>
          <w:t xml:space="preserve">9</w:t>
        </w:r>
      </w:hyperlink>
      <w:r>
        <w:t xml:space="preserve">,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011">
        <w:r>
          <w:rPr>
            <w:rStyle w:val="Hyperlink"/>
          </w:rPr>
          <w:t xml:space="preserve">11</w:t>
        </w:r>
      </w:hyperlink>
      <w:r>
        <w:t xml:space="preserve">)</w:t>
      </w:r>
    </w:p>
    <w:bookmarkStart w:id="0" w:name="fig:009"/>
    <w:p>
      <w:pPr>
        <w:pStyle w:val="CaptionedFigure"/>
      </w:pPr>
      <w:bookmarkStart w:id="41" w:name="fig:009"/>
      <w:r>
        <w:drawing>
          <wp:inline>
            <wp:extent cx="5334000" cy="3503492"/>
            <wp:effectExtent b="0" l="0" r="0" t="0"/>
            <wp:docPr descr="Figure 9: OMEdit. Настройка симмуляции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3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 9: OMEdit. Настройка симмуляции</w:t>
      </w:r>
    </w:p>
    <w:bookmarkEnd w:id="0"/>
    <w:bookmarkStart w:id="0" w:name="fig:010"/>
    <w:p>
      <w:pPr>
        <w:pStyle w:val="CaptionedFigure"/>
      </w:pPr>
      <w:bookmarkStart w:id="43" w:name="fig:010"/>
      <w:r>
        <w:drawing>
          <wp:inline>
            <wp:extent cx="5334000" cy="3503492"/>
            <wp:effectExtent b="0" l="0" r="0" t="0"/>
            <wp:docPr descr="Figure 10: OMEdit. Симмуляция модели боевых действий между регулярными войсками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3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 10: OMEdit. Симмуляция модели боевых действий между регулярными войсками</w:t>
      </w:r>
    </w:p>
    <w:bookmarkEnd w:id="0"/>
    <w:bookmarkStart w:id="0" w:name="fig:011"/>
    <w:p>
      <w:pPr>
        <w:pStyle w:val="CaptionedFigure"/>
      </w:pPr>
      <w:bookmarkStart w:id="45" w:name="fig:011"/>
      <w:r>
        <w:drawing>
          <wp:inline>
            <wp:extent cx="5334000" cy="2150806"/>
            <wp:effectExtent b="0" l="0" r="0" t="0"/>
            <wp:docPr descr="Figure 11: Modelica. Модель боевых действий между регулярными войсками" title="" id="1" name="Picture"/>
            <a:graphic>
              <a:graphicData uri="http://schemas.openxmlformats.org/drawingml/2006/picture">
                <pic:pic>
                  <pic:nvPicPr>
                    <pic:cNvPr descr="image/11.Lab03-1_OM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0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 11: Modelica. Модель боевых действий между регулярными войсками</w:t>
      </w:r>
    </w:p>
    <w:bookmarkEnd w:id="0"/>
    <w:p>
      <w:pPr>
        <w:numPr>
          <w:ilvl w:val="0"/>
          <w:numId w:val="1013"/>
        </w:numPr>
        <w:pStyle w:val="Compact"/>
      </w:pPr>
      <w:r>
        <w:t xml:space="preserve">Приступим к моделированию боевых действий с участием регулярных войск и партизанских отрядов на OpenModelica. Для этого перепишем начальные данные и изменим уравнение, взяв за основу предыдущий скрипт. (рис.</w:t>
      </w:r>
      <w:r>
        <w:t xml:space="preserve"> </w:t>
      </w:r>
      <w:hyperlink w:anchor="fig:012">
        <w:r>
          <w:rPr>
            <w:rStyle w:val="Hyperlink"/>
          </w:rPr>
          <w:t xml:space="preserve">12</w:t>
        </w:r>
      </w:hyperlink>
      <w:r>
        <w:t xml:space="preserve">)</w:t>
      </w:r>
    </w:p>
    <w:p>
      <w:pPr>
        <w:pStyle w:val="SourceCode"/>
      </w:pPr>
      <w:r>
        <w:rPr>
          <w:rStyle w:val="VerbatimChar"/>
        </w:rPr>
        <w:t xml:space="preserve">model Battle02</w:t>
      </w:r>
      <w:r>
        <w:br/>
      </w:r>
      <w:r>
        <w:rPr>
          <w:rStyle w:val="VerbatimChar"/>
        </w:rPr>
        <w:t xml:space="preserve">    Real x;</w:t>
      </w:r>
      <w:r>
        <w:br/>
      </w:r>
      <w:r>
        <w:rPr>
          <w:rStyle w:val="VerbatimChar"/>
        </w:rPr>
        <w:t xml:space="preserve">    Real y;</w:t>
      </w:r>
      <w:r>
        <w:br/>
      </w:r>
      <w:r>
        <w:rPr>
          <w:rStyle w:val="VerbatimChar"/>
        </w:rPr>
        <w:t xml:space="preserve">    Real a = 0.318;</w:t>
      </w:r>
      <w:r>
        <w:br/>
      </w:r>
      <w:r>
        <w:rPr>
          <w:rStyle w:val="VerbatimChar"/>
        </w:rPr>
        <w:t xml:space="preserve">    Real b = 0.615;</w:t>
      </w:r>
      <w:r>
        <w:br/>
      </w:r>
      <w:r>
        <w:rPr>
          <w:rStyle w:val="VerbatimChar"/>
        </w:rPr>
        <w:t xml:space="preserve">    Real c = 0.312;</w:t>
      </w:r>
      <w:r>
        <w:br/>
      </w:r>
      <w:r>
        <w:rPr>
          <w:rStyle w:val="VerbatimChar"/>
        </w:rPr>
        <w:t xml:space="preserve">    Real h = 0.512;</w:t>
      </w:r>
      <w:r>
        <w:br/>
      </w:r>
      <w:r>
        <w:rPr>
          <w:rStyle w:val="VerbatimChar"/>
        </w:rPr>
        <w:t xml:space="preserve">    Real t = time;</w:t>
      </w:r>
      <w:r>
        <w:br/>
      </w:r>
      <w:r>
        <w:rPr>
          <w:rStyle w:val="VerbatimChar"/>
        </w:rPr>
        <w:t xml:space="preserve">initial equation</w:t>
      </w:r>
      <w:r>
        <w:br/>
      </w:r>
      <w:r>
        <w:rPr>
          <w:rStyle w:val="VerbatimChar"/>
        </w:rPr>
        <w:t xml:space="preserve">    x = 44200;</w:t>
      </w:r>
      <w:r>
        <w:br/>
      </w:r>
      <w:r>
        <w:rPr>
          <w:rStyle w:val="VerbatimChar"/>
        </w:rPr>
        <w:t xml:space="preserve">    y = 54200;</w:t>
      </w:r>
      <w:r>
        <w:br/>
      </w:r>
      <w:r>
        <w:rPr>
          <w:rStyle w:val="VerbatimChar"/>
        </w:rPr>
        <w:t xml:space="preserve">equation</w:t>
      </w:r>
      <w:r>
        <w:br/>
      </w:r>
      <w:r>
        <w:rPr>
          <w:rStyle w:val="VerbatimChar"/>
        </w:rPr>
        <w:t xml:space="preserve">    der(x) = -a * x - b * y  + abs(cos(8 * t));</w:t>
      </w:r>
      <w:r>
        <w:br/>
      </w:r>
      <w:r>
        <w:rPr>
          <w:rStyle w:val="VerbatimChar"/>
        </w:rPr>
        <w:t xml:space="preserve">    der(y) = -c * x * y - h * y  + abs(sin(6 * t));</w:t>
      </w:r>
      <w:r>
        <w:br/>
      </w:r>
      <w:r>
        <w:rPr>
          <w:rStyle w:val="VerbatimChar"/>
        </w:rPr>
        <w:t xml:space="preserve">end Battle02;</w:t>
      </w:r>
    </w:p>
    <w:bookmarkStart w:id="0" w:name="fig:012"/>
    <w:p>
      <w:pPr>
        <w:pStyle w:val="CaptionedFigure"/>
      </w:pPr>
      <w:bookmarkStart w:id="47" w:name="fig:012"/>
      <w:r>
        <w:drawing>
          <wp:inline>
            <wp:extent cx="5334000" cy="3503492"/>
            <wp:effectExtent b="0" l="0" r="0" t="0"/>
            <wp:docPr descr="Figure 12: Modelica. Cкрипт для моделирования боевых действий с участием регулярных войск и партизанских отрядов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3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 12: Modelica. Cкрипт для моделирования боевых действий с участием регулярных войск и партизанских отрядов</w:t>
      </w:r>
    </w:p>
    <w:bookmarkEnd w:id="0"/>
    <w:p>
      <w:pPr>
        <w:numPr>
          <w:ilvl w:val="0"/>
          <w:numId w:val="1014"/>
        </w:numPr>
        <w:pStyle w:val="Compact"/>
      </w:pPr>
      <w:r>
        <w:t xml:space="preserve">Запустим симмуляцию, пропишем легенду и экспортируем график. (рис.</w:t>
      </w:r>
      <w:r>
        <w:t xml:space="preserve"> </w:t>
      </w:r>
      <w:hyperlink w:anchor="fig:013">
        <w:r>
          <w:rPr>
            <w:rStyle w:val="Hyperlink"/>
          </w:rPr>
          <w:t xml:space="preserve">13</w:t>
        </w:r>
      </w:hyperlink>
      <w:r>
        <w:t xml:space="preserve">)</w:t>
      </w:r>
    </w:p>
    <w:bookmarkStart w:id="0" w:name="fig:013"/>
    <w:p>
      <w:pPr>
        <w:pStyle w:val="CaptionedFigure"/>
      </w:pPr>
      <w:bookmarkStart w:id="49" w:name="fig:013"/>
      <w:r>
        <w:drawing>
          <wp:inline>
            <wp:extent cx="5334000" cy="2150806"/>
            <wp:effectExtent b="0" l="0" r="0" t="0"/>
            <wp:docPr descr="Figure 13: Modelica. Модель боевых действий с участием регулярных войск и партизанских отрядов" title="" id="1" name="Picture"/>
            <a:graphic>
              <a:graphicData uri="http://schemas.openxmlformats.org/drawingml/2006/picture">
                <pic:pic>
                  <pic:nvPicPr>
                    <pic:cNvPr descr="image/13.Lab03-2_OM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0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 13: Modelica. Модель боевых действий с участием регулярных войск и партизанских отрядов</w:t>
      </w:r>
    </w:p>
    <w:bookmarkEnd w:id="0"/>
    <w:bookmarkEnd w:id="50"/>
    <w:bookmarkStart w:id="51" w:name="анализ-результатов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Анализ результатов</w:t>
      </w:r>
    </w:p>
    <w:p>
      <w:pPr>
        <w:pStyle w:val="FirstParagraph"/>
      </w:pPr>
      <w:r>
        <w:t xml:space="preserve">Работа выполненна без непредвиденных проблем в соответствии с руководством. Ошибок и сбоев не произошло. Моделирование на OMEdit было проще и быстрее, чем при использовании средств Julia. Скрипт на Modelica вышел более лакончиным, понятным и коротким. Более того OpenModelica быстрее обрабатывала скрипт и симмулировала модель. Стоит отметить, что OpenModelica имеет множество разлиных полезных инструментов для настройки с симмуляцией и работой с ней. К плюсам Julia можно отнести, что она является языком программирования, который хорошо подходит для математических и технических задач.</w:t>
      </w:r>
    </w:p>
    <w:bookmarkEnd w:id="51"/>
    <w:bookmarkStart w:id="52" w:name="выводы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улучшили практические навыки в области дифференциальных уравнений, улучшили навыки моделирования на Julia, также приобрели навыки моделирования на OpenModelica. Изучили простейшие модели боевых действий.</w:t>
      </w:r>
    </w:p>
    <w:bookmarkEnd w:id="52"/>
    <w:bookmarkStart w:id="64" w:name="список-литературы"/>
    <w:p>
      <w:pPr>
        <w:pStyle w:val="Heading1"/>
      </w:pPr>
      <w:r>
        <w:t xml:space="preserve">Список литературы</w:t>
      </w:r>
    </w:p>
    <w:bookmarkStart w:id="63" w:name="refs"/>
    <w:bookmarkStart w:id="54" w:name="ref-unn-julia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Julia</w:t>
      </w:r>
      <w:r>
        <w:t xml:space="preserve"> </w:t>
      </w:r>
      <w:r>
        <w:t xml:space="preserve">[Электронный ресурс]. URL:</w:t>
      </w:r>
      <w:r>
        <w:t xml:space="preserve"> </w:t>
      </w:r>
      <w:hyperlink r:id="rId53">
        <w:r>
          <w:rPr>
            <w:rStyle w:val="Hyperlink"/>
          </w:rPr>
          <w:t xml:space="preserve">http://www.unn.ru/books/met_files/JULIA_tutorial.pdf</w:t>
        </w:r>
      </w:hyperlink>
      <w:r>
        <w:t xml:space="preserve">.</w:t>
      </w:r>
    </w:p>
    <w:bookmarkEnd w:id="54"/>
    <w:bookmarkStart w:id="56" w:name="ref-wiki-om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OpenModelica</w:t>
      </w:r>
      <w:r>
        <w:t xml:space="preserve"> </w:t>
      </w:r>
      <w:r>
        <w:t xml:space="preserve">[Электронный ресурс]. URL:</w:t>
      </w:r>
      <w:r>
        <w:t xml:space="preserve"> </w:t>
      </w:r>
      <w:hyperlink r:id="rId55">
        <w:r>
          <w:rPr>
            <w:rStyle w:val="Hyperlink"/>
          </w:rPr>
          <w:t xml:space="preserve">https://ru.wikipedia.org/wiki/OpenModelica</w:t>
        </w:r>
      </w:hyperlink>
      <w:r>
        <w:t xml:space="preserve">.</w:t>
      </w:r>
    </w:p>
    <w:bookmarkEnd w:id="56"/>
    <w:bookmarkStart w:id="58" w:name="ref-rudn-task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Модель боевых действий</w:t>
      </w:r>
      <w:r>
        <w:t xml:space="preserve"> </w:t>
      </w:r>
      <w:r>
        <w:t xml:space="preserve">[Электронный ресурс]. RUDN. URL:</w:t>
      </w:r>
      <w:r>
        <w:t xml:space="preserve"> </w:t>
      </w:r>
      <w:hyperlink r:id="rId57">
        <w:r>
          <w:rPr>
            <w:rStyle w:val="Hyperlink"/>
          </w:rPr>
          <w:t xml:space="preserve">https://esystem.rudn.ru/mod/resource/view.php?id=967237</w:t>
        </w:r>
      </w:hyperlink>
      <w:r>
        <w:t xml:space="preserve">.</w:t>
      </w:r>
    </w:p>
    <w:bookmarkEnd w:id="58"/>
    <w:bookmarkStart w:id="60" w:name="ref-docs-plots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Plots in Julia</w:t>
      </w:r>
      <w:r>
        <w:t xml:space="preserve"> </w:t>
      </w:r>
      <w:r>
        <w:t xml:space="preserve">[Электронный ресурс]. URL:</w:t>
      </w:r>
      <w:r>
        <w:t xml:space="preserve"> </w:t>
      </w:r>
      <w:hyperlink r:id="rId59">
        <w:r>
          <w:rPr>
            <w:rStyle w:val="Hyperlink"/>
          </w:rPr>
          <w:t xml:space="preserve">https://docs.juliaplots.org/latest/tutorial/</w:t>
        </w:r>
      </w:hyperlink>
      <w:r>
        <w:t xml:space="preserve">.</w:t>
      </w:r>
    </w:p>
    <w:bookmarkEnd w:id="60"/>
    <w:bookmarkStart w:id="62" w:name="ref-docs-de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Differential Equations in Julia</w:t>
      </w:r>
      <w:r>
        <w:t xml:space="preserve"> </w:t>
      </w:r>
      <w:r>
        <w:t xml:space="preserve">[Электронный ресурс]. URL:</w:t>
      </w:r>
      <w:r>
        <w:t xml:space="preserve"> </w:t>
      </w:r>
      <w:hyperlink r:id="rId61">
        <w:r>
          <w:rPr>
            <w:rStyle w:val="Hyperlink"/>
          </w:rPr>
          <w:t xml:space="preserve">https://docs.sciml.ai/DiffEqDocs/stable/getting_started/</w:t>
        </w:r>
      </w:hyperlink>
      <w:r>
        <w:t xml:space="preserve">.</w:t>
      </w:r>
    </w:p>
    <w:bookmarkEnd w:id="62"/>
    <w:bookmarkEnd w:id="63"/>
    <w:bookmarkEnd w:id="6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0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3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4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hyperlink" Id="rId53" Target="http://www.unn.ru/books/met_files/JULIA_tutorial.pdf" TargetMode="External" /><Relationship Type="http://schemas.openxmlformats.org/officeDocument/2006/relationships/hyperlink" Id="rId59" Target="https://docs.juliaplots.org/latest/tutorial/" TargetMode="External" /><Relationship Type="http://schemas.openxmlformats.org/officeDocument/2006/relationships/hyperlink" Id="rId61" Target="https://docs.sciml.ai/DiffEqDocs/stable/getting_started/" TargetMode="External" /><Relationship Type="http://schemas.openxmlformats.org/officeDocument/2006/relationships/hyperlink" Id="rId57" Target="https://esystem.rudn.ru/mod/resource/view.php?id=967237" TargetMode="External" /><Relationship Type="http://schemas.openxmlformats.org/officeDocument/2006/relationships/hyperlink" Id="rId55" Target="https://ru.wikipedia.org/wiki/OpenModelica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3" Target="http://www.unn.ru/books/met_files/JULIA_tutorial.pdf" TargetMode="External" /><Relationship Type="http://schemas.openxmlformats.org/officeDocument/2006/relationships/hyperlink" Id="rId59" Target="https://docs.juliaplots.org/latest/tutorial/" TargetMode="External" /><Relationship Type="http://schemas.openxmlformats.org/officeDocument/2006/relationships/hyperlink" Id="rId61" Target="https://docs.sciml.ai/DiffEqDocs/stable/getting_started/" TargetMode="External" /><Relationship Type="http://schemas.openxmlformats.org/officeDocument/2006/relationships/hyperlink" Id="rId57" Target="https://esystem.rudn.ru/mod/resource/view.php?id=967237" TargetMode="External" /><Relationship Type="http://schemas.openxmlformats.org/officeDocument/2006/relationships/hyperlink" Id="rId55" Target="https://ru.wikipedia.org/wiki/OpenModelica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№3</dc:title>
  <dc:creator>Ильин Андрей Владимирович</dc:creator>
  <dc:language>ru-RU</dc:language>
  <cp:keywords/>
  <dcterms:created xsi:type="dcterms:W3CDTF">2023-02-25T15:17:12Z</dcterms:created>
  <dcterms:modified xsi:type="dcterms:W3CDTF">2023-02-25T15:17:12Z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Модель боевых действий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